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F4" w:rsidRDefault="00AB76F4" w:rsidP="00AB76F4">
      <w:pPr>
        <w:spacing w:after="20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B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805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r w:rsidR="00BB7D99" w:rsidRPr="00C37EF0">
        <w:rPr>
          <w:rFonts w:ascii="Times New Roman" w:eastAsia="Calibri" w:hAnsi="Times New Roman" w:cs="Times New Roman"/>
          <w:b/>
          <w:sz w:val="28"/>
          <w:szCs w:val="28"/>
        </w:rPr>
        <w:t>Лаб</w:t>
      </w:r>
      <w:r>
        <w:rPr>
          <w:rFonts w:ascii="Times New Roman" w:eastAsia="Calibri" w:hAnsi="Times New Roman" w:cs="Times New Roman"/>
          <w:b/>
          <w:sz w:val="28"/>
          <w:szCs w:val="28"/>
        </w:rPr>
        <w:t>оратория Архимед: зелёная школа</w:t>
      </w:r>
    </w:p>
    <w:bookmarkEnd w:id="0"/>
    <w:p w:rsidR="004649ED" w:rsidRPr="00AB76F4" w:rsidRDefault="004649ED" w:rsidP="00AB76F4">
      <w:pPr>
        <w:spacing w:after="200"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программы: </w:t>
      </w:r>
      <w:r w:rsidRPr="004649E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творческой, социально-активной личности, ответственно относящейся к общественно-полезному труду.</w:t>
      </w:r>
    </w:p>
    <w:p w:rsidR="003D4B48" w:rsidRPr="008C155B" w:rsidRDefault="003D4B48" w:rsidP="00AB76F4">
      <w:pPr>
        <w:pStyle w:val="a3"/>
        <w:spacing w:after="0" w:line="360" w:lineRule="auto"/>
        <w:ind w:left="0" w:firstLine="708"/>
        <w:jc w:val="both"/>
        <w:rPr>
          <w:szCs w:val="28"/>
        </w:rPr>
      </w:pPr>
      <w:r w:rsidRPr="008C155B">
        <w:rPr>
          <w:b/>
          <w:szCs w:val="28"/>
        </w:rPr>
        <w:t>Образовательные технологии и методы</w:t>
      </w:r>
      <w:r w:rsidRPr="008C155B">
        <w:rPr>
          <w:szCs w:val="28"/>
        </w:rPr>
        <w:t>:</w:t>
      </w:r>
    </w:p>
    <w:p w:rsidR="003D4B48" w:rsidRPr="008C155B" w:rsidRDefault="003D4B48" w:rsidP="00AB76F4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При работе используются следующие педагогические технологии:</w:t>
      </w:r>
    </w:p>
    <w:p w:rsidR="003D4B48" w:rsidRPr="008C155B" w:rsidRDefault="003D4B48" w:rsidP="00AB76F4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 xml:space="preserve">Информационные технологии (использование компьютерных презентаций, просмотр видео и </w:t>
      </w:r>
      <w:proofErr w:type="spellStart"/>
      <w:r w:rsidRPr="008C155B">
        <w:rPr>
          <w:sz w:val="28"/>
          <w:szCs w:val="28"/>
        </w:rPr>
        <w:t>аудиофрагментов</w:t>
      </w:r>
      <w:proofErr w:type="spellEnd"/>
      <w:r w:rsidRPr="008C155B">
        <w:rPr>
          <w:sz w:val="28"/>
          <w:szCs w:val="28"/>
        </w:rPr>
        <w:t>)</w:t>
      </w:r>
    </w:p>
    <w:p w:rsidR="003D4B48" w:rsidRPr="008C155B" w:rsidRDefault="003D4B48" w:rsidP="00AB76F4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Педагогическая мастерская (использование всех как разделов данной технологии, так и отдельных кусков)</w:t>
      </w:r>
    </w:p>
    <w:p w:rsidR="003D4B48" w:rsidRPr="008C155B" w:rsidRDefault="003D4B48" w:rsidP="00AB76F4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Образовательный процесс предусматривает различные </w:t>
      </w:r>
      <w:r w:rsidRPr="008C155B">
        <w:rPr>
          <w:b/>
          <w:bCs/>
          <w:sz w:val="28"/>
          <w:szCs w:val="28"/>
        </w:rPr>
        <w:t>методы</w:t>
      </w:r>
      <w:r w:rsidRPr="008C155B">
        <w:rPr>
          <w:sz w:val="28"/>
          <w:szCs w:val="28"/>
        </w:rPr>
        <w:t> обучения.</w:t>
      </w:r>
    </w:p>
    <w:p w:rsidR="003D4B48" w:rsidRPr="008C155B" w:rsidRDefault="003D4B48" w:rsidP="00AB76F4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По источнику получения знаний - словесные, наглядные, практические:</w:t>
      </w:r>
    </w:p>
    <w:p w:rsidR="003D4B48" w:rsidRPr="008C155B" w:rsidRDefault="003D4B48" w:rsidP="00AB76F4">
      <w:pPr>
        <w:jc w:val="both"/>
        <w:rPr>
          <w:sz w:val="28"/>
          <w:szCs w:val="28"/>
        </w:rPr>
      </w:pPr>
      <w:r w:rsidRPr="008C155B">
        <w:rPr>
          <w:i/>
          <w:iCs/>
          <w:sz w:val="28"/>
          <w:szCs w:val="28"/>
        </w:rPr>
        <w:t>Словесные </w:t>
      </w:r>
      <w:r w:rsidRPr="008C155B">
        <w:rPr>
          <w:sz w:val="28"/>
          <w:szCs w:val="28"/>
        </w:rPr>
        <w:t>методы – анализ, объяснение, рассказ и беседа – сопровождаются демонстрацией иллюстраций и фотоматериалов и документов.</w:t>
      </w:r>
    </w:p>
    <w:p w:rsidR="003D4B48" w:rsidRPr="008C155B" w:rsidRDefault="003D4B48" w:rsidP="00AB76F4">
      <w:pPr>
        <w:jc w:val="both"/>
        <w:rPr>
          <w:sz w:val="28"/>
          <w:szCs w:val="28"/>
        </w:rPr>
      </w:pPr>
      <w:r w:rsidRPr="008C155B">
        <w:rPr>
          <w:i/>
          <w:iCs/>
          <w:sz w:val="28"/>
          <w:szCs w:val="28"/>
        </w:rPr>
        <w:t>Наглядные</w:t>
      </w:r>
      <w:r w:rsidRPr="008C155B">
        <w:rPr>
          <w:sz w:val="28"/>
          <w:szCs w:val="28"/>
        </w:rPr>
        <w:t> методы - использование наглядных пособий</w:t>
      </w:r>
      <w:r w:rsidR="00444805">
        <w:rPr>
          <w:sz w:val="28"/>
          <w:szCs w:val="28"/>
        </w:rPr>
        <w:t xml:space="preserve"> (гербарий)</w:t>
      </w:r>
      <w:r w:rsidRPr="008C155B">
        <w:rPr>
          <w:sz w:val="28"/>
          <w:szCs w:val="28"/>
        </w:rPr>
        <w:t xml:space="preserve">, </w:t>
      </w:r>
      <w:r w:rsidR="00444805">
        <w:rPr>
          <w:sz w:val="28"/>
          <w:szCs w:val="28"/>
        </w:rPr>
        <w:t>озеленение рекреаций и территории школьного участка</w:t>
      </w:r>
      <w:r w:rsidRPr="008C155B">
        <w:rPr>
          <w:sz w:val="28"/>
          <w:szCs w:val="28"/>
        </w:rPr>
        <w:t>. Для стимулирования познавательной активности обучающихся по мере накопления знаний по предмету используется дискуссия.</w:t>
      </w:r>
    </w:p>
    <w:p w:rsidR="004649ED" w:rsidRDefault="003D4B48" w:rsidP="00AB76F4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Из </w:t>
      </w:r>
      <w:r w:rsidRPr="008C155B">
        <w:rPr>
          <w:i/>
          <w:iCs/>
          <w:sz w:val="28"/>
          <w:szCs w:val="28"/>
        </w:rPr>
        <w:t>практических</w:t>
      </w:r>
      <w:r w:rsidRPr="008C155B">
        <w:rPr>
          <w:sz w:val="28"/>
          <w:szCs w:val="28"/>
        </w:rPr>
        <w:t xml:space="preserve"> методов используются: </w:t>
      </w:r>
      <w:r w:rsidR="004649ED">
        <w:rPr>
          <w:sz w:val="28"/>
          <w:szCs w:val="28"/>
        </w:rPr>
        <w:t>общественно-полезные работы</w:t>
      </w:r>
      <w:r w:rsidRPr="008C155B">
        <w:rPr>
          <w:sz w:val="28"/>
          <w:szCs w:val="28"/>
        </w:rPr>
        <w:t xml:space="preserve"> по применению полученных знаний, </w:t>
      </w:r>
    </w:p>
    <w:p w:rsidR="003D4B48" w:rsidRPr="008C155B" w:rsidRDefault="003D4B48" w:rsidP="00AB76F4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По уровню деятельности детей – объяснительно-иллюстративный, репродуктивный, проблемный.</w:t>
      </w:r>
    </w:p>
    <w:p w:rsidR="00DE6EDE" w:rsidRDefault="008C155B">
      <w:pPr>
        <w:rPr>
          <w:rFonts w:ascii="Times New Roman" w:eastAsia="Calibri" w:hAnsi="Times New Roman" w:cs="Times New Roman"/>
          <w:sz w:val="28"/>
          <w:szCs w:val="28"/>
        </w:rPr>
      </w:pPr>
      <w:r w:rsidRPr="008C155B">
        <w:rPr>
          <w:rFonts w:ascii="Times New Roman" w:eastAsia="Calibri" w:hAnsi="Times New Roman" w:cs="Times New Roman"/>
          <w:sz w:val="28"/>
          <w:szCs w:val="28"/>
        </w:rPr>
        <w:t>Ключевыми темами в реализации программы</w:t>
      </w:r>
      <w:r w:rsidR="004649ED">
        <w:rPr>
          <w:rFonts w:ascii="Times New Roman" w:eastAsia="Calibri" w:hAnsi="Times New Roman" w:cs="Times New Roman"/>
          <w:b/>
          <w:spacing w:val="122"/>
          <w:sz w:val="28"/>
          <w:szCs w:val="28"/>
        </w:rPr>
        <w:t xml:space="preserve"> </w:t>
      </w:r>
      <w:r w:rsidR="00BB7D99" w:rsidRPr="00C37EF0">
        <w:rPr>
          <w:rFonts w:ascii="Times New Roman" w:eastAsia="Calibri" w:hAnsi="Times New Roman" w:cs="Times New Roman"/>
          <w:b/>
          <w:sz w:val="28"/>
          <w:szCs w:val="28"/>
        </w:rPr>
        <w:t>«Лаборатория Архимед: зелёная школа»</w:t>
      </w:r>
      <w:r w:rsidRPr="008C155B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BB7D99" w:rsidRPr="007409AC" w:rsidRDefault="00BB7D99" w:rsidP="00BB7D99">
      <w:pPr>
        <w:pStyle w:val="a3"/>
        <w:numPr>
          <w:ilvl w:val="0"/>
          <w:numId w:val="3"/>
        </w:numPr>
        <w:jc w:val="both"/>
        <w:rPr>
          <w:szCs w:val="28"/>
        </w:rPr>
      </w:pPr>
      <w:r w:rsidRPr="007409AC">
        <w:rPr>
          <w:i/>
          <w:szCs w:val="28"/>
        </w:rPr>
        <w:t xml:space="preserve">Раздел 2. </w:t>
      </w:r>
      <w:r w:rsidRPr="007409AC">
        <w:rPr>
          <w:szCs w:val="28"/>
        </w:rPr>
        <w:t xml:space="preserve">Клетка – элементарная единица живого. </w:t>
      </w:r>
    </w:p>
    <w:p w:rsidR="00BB7D99" w:rsidRPr="007409AC" w:rsidRDefault="00BB7D99" w:rsidP="00BB7D99">
      <w:pPr>
        <w:pStyle w:val="a3"/>
        <w:numPr>
          <w:ilvl w:val="0"/>
          <w:numId w:val="3"/>
        </w:numPr>
        <w:jc w:val="both"/>
        <w:rPr>
          <w:szCs w:val="28"/>
        </w:rPr>
      </w:pPr>
      <w:r w:rsidRPr="007409AC">
        <w:rPr>
          <w:i/>
          <w:szCs w:val="28"/>
        </w:rPr>
        <w:t xml:space="preserve">Раздел 3. </w:t>
      </w:r>
      <w:r w:rsidRPr="007409AC">
        <w:rPr>
          <w:szCs w:val="28"/>
        </w:rPr>
        <w:t xml:space="preserve">Семя – будущее растение. </w:t>
      </w:r>
    </w:p>
    <w:p w:rsidR="00BB7D99" w:rsidRPr="007409AC" w:rsidRDefault="00BB7D99" w:rsidP="00BB7D99">
      <w:pPr>
        <w:pStyle w:val="a3"/>
        <w:numPr>
          <w:ilvl w:val="0"/>
          <w:numId w:val="3"/>
        </w:numPr>
        <w:jc w:val="both"/>
        <w:rPr>
          <w:szCs w:val="28"/>
        </w:rPr>
      </w:pPr>
      <w:r w:rsidRPr="007409AC">
        <w:rPr>
          <w:i/>
          <w:szCs w:val="28"/>
        </w:rPr>
        <w:t xml:space="preserve">Раздел 4. </w:t>
      </w:r>
      <w:r w:rsidRPr="007409AC">
        <w:rPr>
          <w:szCs w:val="28"/>
        </w:rPr>
        <w:t xml:space="preserve">Почва – среда обитания корней растения. </w:t>
      </w:r>
    </w:p>
    <w:p w:rsidR="00BB7D99" w:rsidRPr="007409AC" w:rsidRDefault="00BB7D99" w:rsidP="00BB7D99">
      <w:pPr>
        <w:pStyle w:val="a3"/>
        <w:numPr>
          <w:ilvl w:val="0"/>
          <w:numId w:val="3"/>
        </w:numPr>
        <w:jc w:val="both"/>
        <w:rPr>
          <w:szCs w:val="28"/>
        </w:rPr>
      </w:pPr>
      <w:r w:rsidRPr="007409AC">
        <w:rPr>
          <w:i/>
          <w:szCs w:val="28"/>
        </w:rPr>
        <w:t xml:space="preserve">Раздел 5. </w:t>
      </w:r>
      <w:r w:rsidRPr="007409AC">
        <w:rPr>
          <w:szCs w:val="28"/>
        </w:rPr>
        <w:t xml:space="preserve">Корень – якорь растения. </w:t>
      </w:r>
    </w:p>
    <w:p w:rsidR="00BB7D99" w:rsidRPr="007409AC" w:rsidRDefault="00BB7D99" w:rsidP="00BB7D99">
      <w:pPr>
        <w:pStyle w:val="a3"/>
        <w:numPr>
          <w:ilvl w:val="0"/>
          <w:numId w:val="3"/>
        </w:numPr>
        <w:jc w:val="both"/>
        <w:rPr>
          <w:szCs w:val="28"/>
        </w:rPr>
      </w:pPr>
      <w:r w:rsidRPr="007409AC">
        <w:rPr>
          <w:i/>
          <w:szCs w:val="28"/>
        </w:rPr>
        <w:t>Раздел 6.</w:t>
      </w:r>
      <w:r w:rsidRPr="007409AC">
        <w:rPr>
          <w:szCs w:val="28"/>
        </w:rPr>
        <w:t xml:space="preserve"> Растение – живой организм. </w:t>
      </w:r>
    </w:p>
    <w:p w:rsidR="00BB7D99" w:rsidRDefault="00BB7D99" w:rsidP="00BB7D99">
      <w:pPr>
        <w:pStyle w:val="a3"/>
        <w:numPr>
          <w:ilvl w:val="0"/>
          <w:numId w:val="3"/>
        </w:numPr>
        <w:jc w:val="both"/>
        <w:rPr>
          <w:szCs w:val="28"/>
        </w:rPr>
      </w:pPr>
      <w:r w:rsidRPr="007409AC">
        <w:rPr>
          <w:i/>
          <w:szCs w:val="28"/>
        </w:rPr>
        <w:t>Раздел 7.</w:t>
      </w:r>
      <w:r w:rsidRPr="007409AC">
        <w:rPr>
          <w:szCs w:val="28"/>
        </w:rPr>
        <w:t xml:space="preserve"> Стебель – орган, который держит и транспортирует. </w:t>
      </w:r>
    </w:p>
    <w:p w:rsidR="00BB7D99" w:rsidRPr="007409AC" w:rsidRDefault="00BB7D99" w:rsidP="00BB7D99">
      <w:pPr>
        <w:pStyle w:val="a3"/>
        <w:numPr>
          <w:ilvl w:val="0"/>
          <w:numId w:val="3"/>
        </w:numPr>
        <w:jc w:val="both"/>
        <w:rPr>
          <w:szCs w:val="28"/>
        </w:rPr>
      </w:pPr>
      <w:r w:rsidRPr="007409AC">
        <w:rPr>
          <w:i/>
          <w:szCs w:val="28"/>
        </w:rPr>
        <w:t xml:space="preserve">Раздел 8. </w:t>
      </w:r>
      <w:r w:rsidRPr="007409AC">
        <w:rPr>
          <w:szCs w:val="28"/>
        </w:rPr>
        <w:t xml:space="preserve">Грибы – особые организмы. </w:t>
      </w:r>
    </w:p>
    <w:p w:rsidR="004649ED" w:rsidRPr="00BB7D99" w:rsidRDefault="00BB7D99" w:rsidP="00BB7D99">
      <w:pPr>
        <w:pStyle w:val="a3"/>
        <w:numPr>
          <w:ilvl w:val="0"/>
          <w:numId w:val="3"/>
        </w:numPr>
        <w:jc w:val="both"/>
        <w:rPr>
          <w:szCs w:val="28"/>
        </w:rPr>
      </w:pPr>
      <w:r w:rsidRPr="00BB7D99">
        <w:rPr>
          <w:i/>
          <w:szCs w:val="28"/>
        </w:rPr>
        <w:t xml:space="preserve">Раздел 9. </w:t>
      </w:r>
      <w:r w:rsidRPr="00BB7D99">
        <w:rPr>
          <w:szCs w:val="28"/>
        </w:rPr>
        <w:t xml:space="preserve">Охраняемые природные территории Санкт-Петербурга и ЛО. </w:t>
      </w:r>
    </w:p>
    <w:sectPr w:rsidR="004649ED" w:rsidRPr="00BB7D99" w:rsidSect="0046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5037B"/>
    <w:multiLevelType w:val="hybridMultilevel"/>
    <w:tmpl w:val="738A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57F39"/>
    <w:multiLevelType w:val="hybridMultilevel"/>
    <w:tmpl w:val="06C03FAC"/>
    <w:lvl w:ilvl="0" w:tplc="A4FCE58A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E342866"/>
    <w:multiLevelType w:val="hybridMultilevel"/>
    <w:tmpl w:val="245C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48"/>
    <w:rsid w:val="002B501D"/>
    <w:rsid w:val="003D4B48"/>
    <w:rsid w:val="00444805"/>
    <w:rsid w:val="00462C86"/>
    <w:rsid w:val="004649ED"/>
    <w:rsid w:val="00511635"/>
    <w:rsid w:val="008C155B"/>
    <w:rsid w:val="009D6C38"/>
    <w:rsid w:val="00A42C19"/>
    <w:rsid w:val="00AB76F4"/>
    <w:rsid w:val="00BB7D99"/>
    <w:rsid w:val="00DE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76B3C-8200-4DD7-AD9E-EA0B2ECC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List_Paragraph,Multilevel para_II,List Paragraph1,Абзац списка_мой"/>
    <w:basedOn w:val="a"/>
    <w:link w:val="a4"/>
    <w:uiPriority w:val="34"/>
    <w:qFormat/>
    <w:rsid w:val="003D4B4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Абзац списка Знак"/>
    <w:aliases w:val="мой Знак,List_Paragraph Знак,Multilevel para_II Знак,List Paragraph1 Знак,Абзац списка_мой Знак"/>
    <w:link w:val="a3"/>
    <w:uiPriority w:val="34"/>
    <w:locked/>
    <w:rsid w:val="003D4B48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Полина</cp:lastModifiedBy>
  <cp:revision>2</cp:revision>
  <dcterms:created xsi:type="dcterms:W3CDTF">2022-04-05T09:45:00Z</dcterms:created>
  <dcterms:modified xsi:type="dcterms:W3CDTF">2022-04-05T09:45:00Z</dcterms:modified>
</cp:coreProperties>
</file>