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8" w:rsidRPr="00734138" w:rsidRDefault="00734138" w:rsidP="00734138">
      <w:pPr>
        <w:jc w:val="center"/>
        <w:rPr>
          <w:b/>
        </w:rPr>
      </w:pPr>
      <w:bookmarkStart w:id="0" w:name="_GoBack"/>
      <w:r w:rsidRPr="00734138">
        <w:rPr>
          <w:b/>
        </w:rPr>
        <w:t>Ответственность за нарушение процедуры проведения ГИА</w:t>
      </w:r>
    </w:p>
    <w:bookmarkEnd w:id="0"/>
    <w:p w:rsidR="00734138" w:rsidRDefault="00734138" w:rsidP="00734138"/>
    <w:p w:rsidR="00734138" w:rsidRPr="00734138" w:rsidRDefault="00734138" w:rsidP="00734138">
      <w:r w:rsidRPr="00734138">
        <w:t>Кодекс Российской Федерации об административных правонарушениях от 30 декабря 2001 г. N 195-ФЗ</w:t>
      </w:r>
    </w:p>
    <w:p w:rsidR="00000000" w:rsidRPr="00734138" w:rsidRDefault="00734138" w:rsidP="00734138">
      <w:pPr>
        <w:numPr>
          <w:ilvl w:val="0"/>
          <w:numId w:val="1"/>
        </w:numPr>
      </w:pPr>
      <w:r w:rsidRPr="00734138">
        <w:rPr>
          <w:b/>
          <w:bCs/>
        </w:rPr>
        <w:t>Статья 13.14. Разглашение информации с ограниченным доступом</w:t>
      </w:r>
    </w:p>
    <w:p w:rsidR="00734138" w:rsidRPr="00734138" w:rsidRDefault="00734138" w:rsidP="00734138">
      <w:r w:rsidRPr="00734138">
        <w:t>Разглашение </w:t>
      </w:r>
      <w:hyperlink r:id="rId5" w:history="1">
        <w:r w:rsidRPr="00734138">
          <w:rPr>
            <w:rStyle w:val="a3"/>
          </w:rPr>
          <w:t>информации</w:t>
        </w:r>
      </w:hyperlink>
      <w:r w:rsidRPr="00734138">
        <w:t xml:space="preserve">, доступ к которой ограничен федеральным законом - влечет наложение административного штрафа на граждан в размере </w:t>
      </w:r>
      <w:r w:rsidRPr="00734138">
        <w:rPr>
          <w:b/>
          <w:bCs/>
        </w:rPr>
        <w:t>от пяти тысяч до десяти тысяч рублей</w:t>
      </w:r>
      <w:r w:rsidRPr="00734138">
        <w:t>.</w:t>
      </w:r>
    </w:p>
    <w:p w:rsidR="00000000" w:rsidRPr="00734138" w:rsidRDefault="00734138" w:rsidP="00734138">
      <w:pPr>
        <w:numPr>
          <w:ilvl w:val="0"/>
          <w:numId w:val="2"/>
        </w:numPr>
      </w:pPr>
      <w:r w:rsidRPr="00734138">
        <w:rPr>
          <w:b/>
          <w:bCs/>
        </w:rPr>
        <w:t>Статья 19.30. Нарушение требований к ведению образовательной деятельности и организации образовательного процесса</w:t>
      </w:r>
    </w:p>
    <w:p w:rsidR="00734138" w:rsidRPr="00734138" w:rsidRDefault="00734138" w:rsidP="00734138">
      <w:r w:rsidRPr="00734138">
        <w:t>Пункт 4.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 </w:t>
      </w:r>
      <w:hyperlink r:id="rId6" w:history="1">
        <w:r w:rsidRPr="00734138">
          <w:rPr>
            <w:rStyle w:val="a3"/>
          </w:rPr>
          <w:t>порядка</w:t>
        </w:r>
      </w:hyperlink>
      <w:r w:rsidRPr="00734138">
        <w:t xml:space="preserve"> проведения государственной итоговой аттестации - влечет наложение административного штрафа на граждан в размере </w:t>
      </w:r>
      <w:r w:rsidRPr="00734138">
        <w:rPr>
          <w:b/>
          <w:bCs/>
        </w:rPr>
        <w:t>от</w:t>
      </w:r>
      <w:r w:rsidRPr="00734138">
        <w:t xml:space="preserve"> </w:t>
      </w:r>
      <w:r w:rsidRPr="00734138">
        <w:rPr>
          <w:b/>
          <w:bCs/>
        </w:rPr>
        <w:t>трех тысяч до пяти тысяч рублей</w:t>
      </w:r>
      <w:r w:rsidRPr="00734138">
        <w:t>.</w:t>
      </w:r>
    </w:p>
    <w:p w:rsidR="007B06F6" w:rsidRDefault="007B06F6"/>
    <w:sectPr w:rsidR="007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A9"/>
    <w:multiLevelType w:val="hybridMultilevel"/>
    <w:tmpl w:val="7CDA4380"/>
    <w:lvl w:ilvl="0" w:tplc="F6F4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6F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C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ED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2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BA1BA4"/>
    <w:multiLevelType w:val="hybridMultilevel"/>
    <w:tmpl w:val="473AE470"/>
    <w:lvl w:ilvl="0" w:tplc="51A4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5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86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0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63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9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C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00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8"/>
    <w:rsid w:val="00734138"/>
    <w:rsid w:val="007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35B"/>
  <w15:chartTrackingRefBased/>
  <w15:docId w15:val="{3761EE4B-B4C7-408B-AA43-C4FEA81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27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3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Шабанов </cp:lastModifiedBy>
  <cp:revision>1</cp:revision>
  <dcterms:created xsi:type="dcterms:W3CDTF">2021-11-27T09:49:00Z</dcterms:created>
  <dcterms:modified xsi:type="dcterms:W3CDTF">2021-11-27T09:49:00Z</dcterms:modified>
</cp:coreProperties>
</file>